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9F" w:rsidRPr="00C84BA3" w:rsidRDefault="00D52FC8" w:rsidP="00D52FC8">
      <w:pPr>
        <w:jc w:val="center"/>
        <w:rPr>
          <w:sz w:val="21"/>
          <w:szCs w:val="21"/>
        </w:rPr>
      </w:pPr>
      <w:r w:rsidRPr="00C84BA3">
        <w:rPr>
          <w:b/>
          <w:bCs/>
        </w:rPr>
        <w:t>Меры пожарной безопасности при проведении пожароопасных работ</w:t>
      </w:r>
      <w:r w:rsidR="002C54BC" w:rsidRPr="00C84BA3">
        <w:rPr>
          <w:b/>
          <w:bCs/>
        </w:rPr>
        <w:t>.</w:t>
      </w:r>
    </w:p>
    <w:p w:rsidR="00D52FC8" w:rsidRPr="00C84BA3" w:rsidRDefault="00D52FC8" w:rsidP="00101D9F">
      <w:pPr>
        <w:ind w:firstLine="540"/>
        <w:jc w:val="both"/>
      </w:pPr>
    </w:p>
    <w:p w:rsidR="00DA605F" w:rsidRPr="00C84BA3" w:rsidRDefault="00DA605F" w:rsidP="00DA605F">
      <w:pPr>
        <w:ind w:firstLine="540"/>
        <w:jc w:val="both"/>
      </w:pPr>
      <w:r w:rsidRPr="00C84BA3">
        <w:t>Основные меры пожарной безопасности при проведении пожароопасных работ закреплены в Правилах противопожарного режима в РФ и включают в себя следующие: требования по подготовке к огневым работам, контроль за соблюдением запретов, требования по оформлению и выдаче нарядов-допусков.</w:t>
      </w:r>
    </w:p>
    <w:p w:rsidR="00DA605F" w:rsidRPr="00C84BA3" w:rsidRDefault="00DA605F" w:rsidP="00DA605F">
      <w:pPr>
        <w:ind w:firstLine="540"/>
        <w:jc w:val="both"/>
      </w:pPr>
      <w:r w:rsidRPr="00C84BA3">
        <w:t>В упомянутых Правилах также есть отдельные требования в зависимости от вида огневых работ, например, для газосварочных работ, работ с паяльной лампой, работ по резке металла.</w:t>
      </w:r>
    </w:p>
    <w:p w:rsidR="00DA605F" w:rsidRPr="00C84BA3" w:rsidRDefault="00DA605F" w:rsidP="00DA605F">
      <w:pPr>
        <w:ind w:firstLine="540"/>
        <w:jc w:val="both"/>
      </w:pPr>
      <w:r w:rsidRPr="00C84BA3">
        <w:t>Кроме того, нужно соблюдать правила по проведению огневых работ, установленные для разных отраслей производства и отдельных видов работ, например для нефтеперерабатывающей, машиностроительной отрасли, при выполнени</w:t>
      </w:r>
      <w:bookmarkStart w:id="0" w:name="_GoBack"/>
      <w:bookmarkEnd w:id="0"/>
      <w:r w:rsidRPr="00C84BA3">
        <w:t>и электросварочных и газосварочных работ. Они содержатся в специальных правилах и инструкциях по охране труда, пожарной, промышленной безопасности.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проведении окрасочных работ необходимо: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 закрывать и хранить тару из-под лакокрасочных материалов на приспособленных площадках;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б) оснащать </w:t>
      </w:r>
      <w:proofErr w:type="spellStart"/>
      <w:r w:rsidRPr="00C84BA3">
        <w:t>электрокрасящие</w:t>
      </w:r>
      <w:proofErr w:type="spellEnd"/>
      <w:r w:rsidRPr="00C84BA3">
        <w:t xml:space="preserve">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вне помещений в специально отведенных местах.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Помещения и рабочие зоны, в которых применяются горючие вещества (приготовление состава и нанесение его на изделия), выделяющие </w:t>
      </w:r>
      <w:proofErr w:type="spellStart"/>
      <w:r w:rsidRPr="00C84BA3">
        <w:t>пожаровзрывоопасные</w:t>
      </w:r>
      <w:proofErr w:type="spellEnd"/>
      <w:r w:rsidRPr="00C84BA3">
        <w:t xml:space="preserve"> пары, обеспечиваются естественной или принудительной приточно-вытяжной вентиляцией.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проводить работы и находиться людям в смежных помещениях.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неспособных вызвать искру.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и других участках путей эвакуации - после завершения работ в помещениях.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четверти их вместимости. Загружаемый в котел наполнитель должен быть сухим.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устанавливать котлы для приготовления мастик, битума или иных пожароопасных смесей в чердачных помещениях и на покрытиях зданий, сооружений.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После окончания работ следует погасить топки котлов и залить их водой.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 не ниже ранга 2A.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работе передвижных котлов на сжиженном газе газовые баллоны в количестве не более 2 размещаются в вентилируемых шкафах из негорючих материалов, устанавливаемых на расстоянии не менее 20 метров от работающих котлов.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Указанные шкафы следует постоянно держать закрытыми на замки.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Место варки и разогрева мастик обваловывается на высоту не менее 0,3 метра или устраиваются бортики из негорючих материалов.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внутри помещений применять открытый огонь для подогрева битумных составов.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Доставку горячей битумной мастики на рабочие места разрешается осуществлять: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в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переносить мастику в открытой таре.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в процессе варки и разогрева битумных составов оставлять котлы без присмотра.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разогрев битумной мастики вместе с растворителями.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смешивании разогретый битум следует вливать в растворитель. Перемешивание разрешается только деревянной мешалкой.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пользоваться открытым огнем в радиусе 50 метров от места смешивания битума с растворителями.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проведении огневых работ необходимо: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обеспечить место производства работ не менее чем 2 огнетушителями с минимальным рангом модельного очага пожара 2A, 55B и покрывалом для изоляции очага возгорания;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г) осуществлять контроль состояния </w:t>
      </w:r>
      <w:proofErr w:type="spellStart"/>
      <w:r w:rsidRPr="00C84BA3">
        <w:t>парогазовоздушной</w:t>
      </w:r>
      <w:proofErr w:type="spellEnd"/>
      <w:r w:rsidRPr="00C84BA3">
        <w:t xml:space="preserve"> среды в технологическом оборудовании, на котором проводятся огневые работы, и в опасной зоне;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д) прекратить огневые работы в случае повышения содержания горючих веществ или снижения концентрации </w:t>
      </w:r>
      <w:proofErr w:type="spellStart"/>
      <w:r w:rsidRPr="00C84BA3">
        <w:t>флегматизатора</w:t>
      </w:r>
      <w:proofErr w:type="spellEnd"/>
      <w:r w:rsidRPr="00C84BA3"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Технологическое оборудование, на котором будут проводиться огневые работы, необходимо пропарить, промыть, очистить, освободить от </w:t>
      </w:r>
      <w:proofErr w:type="spellStart"/>
      <w:r w:rsidRPr="00C84BA3">
        <w:t>пожаровзрывоопасных</w:t>
      </w:r>
      <w:proofErr w:type="spellEnd"/>
      <w:r w:rsidRPr="00C84BA3"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Промывать технологическое оборудование следует при концентрации в нем паров (газов), находящейся вне пределов их воспламенения, и в </w:t>
      </w:r>
      <w:proofErr w:type="spellStart"/>
      <w:r w:rsidRPr="00C84BA3">
        <w:t>электростатически</w:t>
      </w:r>
      <w:proofErr w:type="spellEnd"/>
      <w:r w:rsidRPr="00C84BA3">
        <w:t xml:space="preserve"> безопасном режиме.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появлению источников зажигания.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Место проведения огневых работ очищается от горючих веществ и материалов в радиусе очистки территории от горючих материалов, использование которых не предусмотрено технологией производства работ, согласно </w:t>
      </w:r>
      <w:hyperlink r:id="rId5" w:history="1">
        <w:r w:rsidRPr="00C84BA3">
          <w:rPr>
            <w:color w:val="0000FF"/>
          </w:rPr>
          <w:t>приложению N 5</w:t>
        </w:r>
      </w:hyperlink>
      <w:r w:rsidRPr="00C84BA3">
        <w:t>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Находящиеся в радиусе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Место для проведения сварочных и резательных работ на объектах защиты,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По окончании работ всю аппаратуру и оборудование необходимо убирать в специально отведенные помещения (места).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проведении огневых работ запрещается: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приступать к работе при неисправной аппаратуре;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проводить огневые работы на свежеокрашенных горючими красками (лаками) конструкциях и изделиях;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использовать одежду и рукавицы со следами масел, жиров, бензина, керосина и других горючих жидкостей;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хранить в сварочных кабинах одежду, легковоспламеняющиеся и горючие жидкости, другие горючие материалы;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допускать к самостоятельной работе лиц, не имеющих квалификационного удостоверения;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е) допускать соприкосновение электрических проводов с баллонами со сжатыми, сжиженными и растворенными газами;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проводить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з) проводить работы по устройству гидроизоляции и </w:t>
      </w:r>
      <w:proofErr w:type="spellStart"/>
      <w:r w:rsidRPr="00C84BA3">
        <w:t>пароизоляции</w:t>
      </w:r>
      <w:proofErr w:type="spellEnd"/>
      <w:r w:rsidRPr="00C84BA3">
        <w:t xml:space="preserve"> на кровле, монтаж панелей с горючими и </w:t>
      </w:r>
      <w:proofErr w:type="spellStart"/>
      <w:r w:rsidRPr="00C84BA3">
        <w:t>слабогорючими</w:t>
      </w:r>
      <w:proofErr w:type="spellEnd"/>
      <w:r w:rsidRPr="00C84BA3">
        <w:t xml:space="preserve"> утеплителями, наклейкой покрытий полов и отделкой помещений с применением горючих лаков, клеев, мастик и других горючих материалов, за исключением случаев, когда проведение огневых работ предусмотрено технологией применения материала.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После завершения огневых работ должно быть обеспечено наблюдение за местом проведения работ в течение не менее 4 часов.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проведении газосварочных работ: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при установке ацетиленового генератора в помещениях (закрытых местах) вывешиваются плакаты "Вход посторонним запрещен - огнеопасно", "Не курить", "Не проходить с огнем";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д) </w:t>
      </w:r>
      <w:proofErr w:type="spellStart"/>
      <w:r w:rsidRPr="00C84BA3">
        <w:t>газоподводящие</w:t>
      </w:r>
      <w:proofErr w:type="spellEnd"/>
      <w:r w:rsidRPr="00C84BA3">
        <w:t xml:space="preserve"> шланги на присоединительных ниппелях аппаратуры, горелок, резаков и редукторов должны быть надежно закреплены. На ниппели водяных затворов шланги плотно надеваются, но не закрепляются;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з) вскрытые барабаны с карбидом кальция следует защищать непроницаемыми для воды крышками;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и) запрещается в местах хранения и вскрытия барабанов с карбидом кальция курение, пользование открытым огнем и применение </w:t>
      </w:r>
      <w:proofErr w:type="spellStart"/>
      <w:r w:rsidRPr="00C84BA3">
        <w:t>искрообразующего</w:t>
      </w:r>
      <w:proofErr w:type="spellEnd"/>
      <w:r w:rsidRPr="00C84BA3">
        <w:t xml:space="preserve"> инструмента;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н) запрещается курение и применение открытого огня в радиусе 10 метров от мест хранения известкового ила, рядом с которыми вывешиваются соответствующие запрещающие знаки.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При проведении газосварочных или </w:t>
      </w:r>
      <w:proofErr w:type="spellStart"/>
      <w:r w:rsidRPr="00C84BA3">
        <w:t>газорезательных</w:t>
      </w:r>
      <w:proofErr w:type="spellEnd"/>
      <w:r w:rsidRPr="00C84BA3">
        <w:t xml:space="preserve"> работ с карбидом кальция запрещается: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использовать один водяной затвор 2 сварщикам;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 xml:space="preserve">в) загружать карбид кальция в мокрые загрузочные корзины или при наличии воды в </w:t>
      </w:r>
      <w:proofErr w:type="spellStart"/>
      <w:r w:rsidRPr="00C84BA3">
        <w:t>газосборнике</w:t>
      </w:r>
      <w:proofErr w:type="spellEnd"/>
      <w:r w:rsidRPr="00C84BA3">
        <w:t>, а также загружать корзины карбидом более чем на половину их объема при работе генераторов "вода на карбид";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г) проводить продувку шланга для горючих газов кислородом и кислородного шланга горючим газом, а также </w:t>
      </w:r>
      <w:proofErr w:type="spellStart"/>
      <w:r w:rsidRPr="00C84BA3">
        <w:t>взаимозаменять</w:t>
      </w:r>
      <w:proofErr w:type="spellEnd"/>
      <w:r w:rsidRPr="00C84BA3">
        <w:t xml:space="preserve"> шланги при работе;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д) перекручивать, заламывать или зажимать </w:t>
      </w:r>
      <w:proofErr w:type="spellStart"/>
      <w:r w:rsidRPr="00C84BA3">
        <w:t>газоподводящие</w:t>
      </w:r>
      <w:proofErr w:type="spellEnd"/>
      <w:r w:rsidRPr="00C84BA3">
        <w:t xml:space="preserve"> шланги;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е) переносить генератор при наличии в </w:t>
      </w:r>
      <w:proofErr w:type="spellStart"/>
      <w:r w:rsidRPr="00C84BA3">
        <w:t>газосборнике</w:t>
      </w:r>
      <w:proofErr w:type="spellEnd"/>
      <w:r w:rsidRPr="00C84BA3">
        <w:t xml:space="preserve"> ацетилена;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проведении электросварочных работ: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б) следует соединять сварочные провода при помощи </w:t>
      </w:r>
      <w:proofErr w:type="spellStart"/>
      <w:r w:rsidRPr="00C84BA3">
        <w:t>опрессования</w:t>
      </w:r>
      <w:proofErr w:type="spellEnd"/>
      <w:r w:rsidRPr="00C84BA3">
        <w:t xml:space="preserve">, сварки, пайки или специальных зажимов. Подключение электропроводов к </w:t>
      </w:r>
      <w:proofErr w:type="spellStart"/>
      <w:r w:rsidRPr="00C84BA3">
        <w:t>электрододержателю</w:t>
      </w:r>
      <w:proofErr w:type="spellEnd"/>
      <w:r w:rsidRPr="00C84BA3"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е)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Pr="00C84BA3">
        <w:t>зануления</w:t>
      </w:r>
      <w:proofErr w:type="spellEnd"/>
      <w:r w:rsidRPr="00C84BA3"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ж) в </w:t>
      </w:r>
      <w:proofErr w:type="spellStart"/>
      <w:r w:rsidRPr="00C84BA3">
        <w:t>пожаровзрывоопасных</w:t>
      </w:r>
      <w:proofErr w:type="spellEnd"/>
      <w:r w:rsidRPr="00C84BA3">
        <w:t xml:space="preserve"> и пожароопасных помещениях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Pr="00C84BA3">
        <w:t>электрододержателю</w:t>
      </w:r>
      <w:proofErr w:type="spellEnd"/>
      <w:r w:rsidRPr="00C84BA3">
        <w:t>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з) конструкция </w:t>
      </w:r>
      <w:proofErr w:type="spellStart"/>
      <w:r w:rsidRPr="00C84BA3">
        <w:t>электрододержателя</w:t>
      </w:r>
      <w:proofErr w:type="spellEnd"/>
      <w:r w:rsidRPr="00C84BA3"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Pr="00C84BA3">
        <w:t>электрододержателя</w:t>
      </w:r>
      <w:proofErr w:type="spellEnd"/>
      <w:r w:rsidRPr="00C84BA3">
        <w:t xml:space="preserve"> делается из негорючего диэлектрического и теплоизолирующего материала;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металлический ящик, устанавливаемый у места сварочных работ;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л) чистку агрегата и пусковой аппаратуры следует проводить ежедневно после окончания работы. Техническое обслуживание и планово-предупредительный ремонт сварочного оборудования проводится в соответствии с графиком;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огневых работах, связанных с резкой металла: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необходимо принимать меры по предотвращению розлива легковоспламеняющихся и горючих жидкостей;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б) допускается хранить запас горючего на месте проведения </w:t>
      </w:r>
      <w:proofErr w:type="spellStart"/>
      <w:r w:rsidRPr="00C84BA3">
        <w:t>бензо</w:t>
      </w:r>
      <w:proofErr w:type="spellEnd"/>
      <w:r w:rsidRPr="00C84BA3">
        <w:t xml:space="preserve">- и </w:t>
      </w:r>
      <w:proofErr w:type="spellStart"/>
      <w:r w:rsidRPr="00C84BA3">
        <w:t>керосинорезательных</w:t>
      </w:r>
      <w:proofErr w:type="spellEnd"/>
      <w:r w:rsidRPr="00C84BA3">
        <w:t xml:space="preserve"> работ в количестве не более сменной потребности. Горючее следует хранить в исправной небьющейся и плотно закрывающейся таре на расстоянии не менее 10 метров от места производства огневых работ;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в) необходимо проверять перед началом работ исправность арматуры </w:t>
      </w:r>
      <w:proofErr w:type="spellStart"/>
      <w:r w:rsidRPr="00C84BA3">
        <w:t>бензо</w:t>
      </w:r>
      <w:proofErr w:type="spellEnd"/>
      <w:r w:rsidRPr="00C84BA3">
        <w:t>- и керосинореза, плотность соединений шлангов на ниппелях, исправность резьбы в накидных гайках и головках;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г) применять горючее для </w:t>
      </w:r>
      <w:proofErr w:type="spellStart"/>
      <w:r w:rsidRPr="00C84BA3">
        <w:t>бензо</w:t>
      </w:r>
      <w:proofErr w:type="spellEnd"/>
      <w:r w:rsidRPr="00C84BA3">
        <w:t xml:space="preserve">- и </w:t>
      </w:r>
      <w:proofErr w:type="spellStart"/>
      <w:r w:rsidRPr="00C84BA3">
        <w:t>керосинорезательных</w:t>
      </w:r>
      <w:proofErr w:type="spellEnd"/>
      <w:r w:rsidRPr="00C84BA3">
        <w:t xml:space="preserve"> работ в соответствии с имеющейся инструкцией;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е) запрещается эксплуатировать бачки, не прошедшие </w:t>
      </w:r>
      <w:proofErr w:type="spellStart"/>
      <w:r w:rsidRPr="00C84BA3">
        <w:t>гидроиспытаний</w:t>
      </w:r>
      <w:proofErr w:type="spellEnd"/>
      <w:r w:rsidRPr="00C84BA3">
        <w:t>, имеющие течь горючей смеси, а также неисправный насос или манометр;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При проведении </w:t>
      </w:r>
      <w:proofErr w:type="spellStart"/>
      <w:r w:rsidRPr="00C84BA3">
        <w:t>бензо</w:t>
      </w:r>
      <w:proofErr w:type="spellEnd"/>
      <w:r w:rsidRPr="00C84BA3">
        <w:t xml:space="preserve">- и </w:t>
      </w:r>
      <w:proofErr w:type="spellStart"/>
      <w:r w:rsidRPr="00C84BA3">
        <w:t>керосинорезательных</w:t>
      </w:r>
      <w:proofErr w:type="spellEnd"/>
      <w:r w:rsidRPr="00C84BA3">
        <w:t xml:space="preserve"> работ запрещается: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достигать давления воздуха в бачке с горючим, превышающего рабочее давление кислорода в резаке;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перегревать испаритель резака, а также подвешивать резак во время работы вертикально, головкой вверх;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зажимать, перекручивать или заламывать шланги, подающие кислород или горючее к резаку;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использовать кислородные шланги для подвода бензина или керосина к резаку.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проведении работ с применением паяльной лампы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Паяльные лампы необходимо содержать в исправном состоянии и осуществлять проверки их параметров в соответствии с технической документацией, но не реже 1 раза в месяц.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Во избежание взрыва паяльной лампы запрещается: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применять в качестве горючего для ламп, работающих на керосине, бензин или смеси бензина с керосином;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заполнять лампу горючим более чем на три четверти объема ее резервуара;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отворачивать воздушный винт и наливную пробку, когда лампа горит или еще не остыла;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д) ремонтировать лампу, а также выливать из нее горючее или заправлять ее горючим вблизи открытого огня.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Работы, связанные с применением легковоспламеняющихся и горючих жидкостей, выполняемые в 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Не допускается оставлять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горючие жидкости должны находиться в количествах, необходимых для выполнения работы. Тару из-под легковоспламеняющихся и горючих жидкостей следует плотно закрывать и хранить в специально отведенном месте вне рабочих помещений.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По окончании работ неиспользованные и отработанные легковоспламеняющиеся и горючие жидкости следует убирать в помещения, предназначенные для их хранения.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На проведение огневых работ (огневой разогрев битума, газо- и электросварочные работы, газо- и </w:t>
      </w:r>
      <w:proofErr w:type="spellStart"/>
      <w:r w:rsidRPr="00C84BA3">
        <w:t>электрорезательные</w:t>
      </w:r>
      <w:proofErr w:type="spellEnd"/>
      <w:r w:rsidRPr="00C84BA3">
        <w:t xml:space="preserve"> работы, </w:t>
      </w:r>
      <w:proofErr w:type="spellStart"/>
      <w:r w:rsidRPr="00C84BA3">
        <w:t>бензино</w:t>
      </w:r>
      <w:proofErr w:type="spellEnd"/>
      <w:r w:rsidRPr="00C84BA3">
        <w:t xml:space="preserve">- и </w:t>
      </w:r>
      <w:proofErr w:type="spellStart"/>
      <w:r w:rsidRPr="00C84BA3">
        <w:t>керосинорезательные</w:t>
      </w:r>
      <w:proofErr w:type="spellEnd"/>
      <w:r w:rsidRPr="00C84BA3">
        <w:t xml:space="preserve"> работы, работы с паяльной лампой, резка металла механизированным инструментом с образованием искр)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Наряд-допуск должен содержать сведения о фамилии, имени, отчестве (при наличии) руководителя работ, месте и характере проводимой работы, требования безопасности при подготовке, проведении и окончании работ, состав исполнителей с указанием фамилии, имени, отчества (при наличии), профессии, сведения о проведенном инструктаже по пожарной безопасности каждому исполнителю, планируемое время начала и окончания работ.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 наряд-допуск вносятся сведения о готовности рабочего места к проведению работ (дата, подпись лица, ответственного за подготовку рабочего места), отметка ответственного лица о возможности проведения работ, сведения о ежедневном допуске к проведению работ, а также информация о завершении работы в полном объеме с указанием даты и времени.</w:t>
      </w:r>
    </w:p>
    <w:p w:rsidR="00101D9F" w:rsidRPr="00C84BA3" w:rsidRDefault="00101D9F" w:rsidP="00101D9F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Допускается оформление и регистрация наряда-допуска на проведение огневых работ в электронном виде в соответствии с требованиями Федерального закона "Об электронной подписи".</w:t>
      </w:r>
    </w:p>
    <w:p w:rsidR="00B767BA" w:rsidRPr="00C84BA3" w:rsidRDefault="00B767BA" w:rsidP="00101D9F"/>
    <w:p w:rsidR="002C54BC" w:rsidRPr="00C84BA3" w:rsidRDefault="002C54BC" w:rsidP="002C54BC">
      <w:pPr>
        <w:jc w:val="center"/>
        <w:rPr>
          <w:sz w:val="21"/>
          <w:szCs w:val="21"/>
        </w:rPr>
      </w:pPr>
      <w:r w:rsidRPr="00C84BA3">
        <w:rPr>
          <w:b/>
          <w:bCs/>
        </w:rPr>
        <w:t xml:space="preserve">Меры пожарной безопасности при хранении веществ и материалов. </w:t>
      </w:r>
    </w:p>
    <w:p w:rsidR="002C54BC" w:rsidRPr="00C84BA3" w:rsidRDefault="002C54BC" w:rsidP="002C54BC">
      <w:pPr>
        <w:jc w:val="both"/>
        <w:rPr>
          <w:rFonts w:ascii="Verdana" w:hAnsi="Verdana"/>
          <w:sz w:val="21"/>
          <w:szCs w:val="21"/>
        </w:rPr>
      </w:pPr>
      <w:r w:rsidRPr="00C84BA3">
        <w:t> 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совместное хранение в одной секции с каучуком или материалами, получаемыми путем вулканизации каучука, каких-либо других материалов и товаров.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 открытых площадках или под навесами хранение аэрозольных упаковок допускается только в контейнерах из негорючих материалов.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Расстояние от светильников с лампами накаливания до хранящихся товаров должно быть не менее 0,5 метра.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Хранение в цеховых кладовых легковоспламеняющихся и горючих жидкостей осуществляется в отдельных от других материалов шкафах из негорючих материалов.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стоянка и ремонт погрузочно-разгрузочных и транспортных средств в складских помещениях и на дебаркадерах.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Грузы и материалы, разгруженные на рампу (платформу), к концу рабочего дня должны быть убраны.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в помещениях складов применять дежурное освещение, использовать газовые плиты и электронагревательные приборы.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8 метров.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въезд локомотивов в складские помещения категорий А, Б и В1 - В4.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Обвалования вокруг резервуаров с нефтью и нефтепродуктами, легковоспламеняющимися и горючими жидкостями, а также переезды через обвалования должны находиться в исправном состоянии.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Запрещается на складах легковоспламеняющихся и горючих жидкостей: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эксплуатация негерметичного оборудования и запорной арматуры;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наличие деревьев, кустарников и сухой растительности внутри обвалований;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установка емкостей (резервуаров) на основание, выполненное из горючих материалов;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переполнение резервуаров и цистерн;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е) отбор проб из резервуаров во время слива или налива нефти и нефтепродуктов;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слив и налив нефти и нефтепродуктов во время грозы.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 складах легковоспламеняющихся и горючих жидкостей: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а) дыхательные клапаны и </w:t>
      </w:r>
      <w:proofErr w:type="spellStart"/>
      <w:r w:rsidRPr="00C84BA3">
        <w:t>огнепреградители</w:t>
      </w:r>
      <w:proofErr w:type="spellEnd"/>
      <w:r w:rsidRPr="00C84BA3">
        <w:t xml:space="preserve"> необходимо проверять в соответствии с технической документацией предприятий-изготовителей;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б) при осмотрах дыхательной арматуры необходимо очищать клапаны и сетки от льда, их отогрев производится только </w:t>
      </w:r>
      <w:proofErr w:type="spellStart"/>
      <w:r w:rsidRPr="00C84BA3">
        <w:t>пожаробезопасными</w:t>
      </w:r>
      <w:proofErr w:type="spellEnd"/>
      <w:r w:rsidRPr="00C84BA3">
        <w:t xml:space="preserve"> способами;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хранить жидкости разрешается только в исправной таре. Пролитая жидкость должна немедленно убираться;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запрещается разливать нефтепродукты, легковоспламеняющиеся и горючие жидкости, а также хранить упаковочный материал и тару непосредственно в хранилищах и на обвалованных площадках.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хранении газа: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окна помещений, где хранятся баллоны с газом, закрашиваются белой краской или оборудуются солнцезащитными устройствами из негорючих материалов;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</w:t>
      </w:r>
      <w:proofErr w:type="spellStart"/>
      <w:r w:rsidRPr="00C84BA3">
        <w:t>перекантовке</w:t>
      </w:r>
      <w:proofErr w:type="spellEnd"/>
      <w:r w:rsidRPr="00C84BA3">
        <w:t xml:space="preserve"> баллонов с кислородом вручную не разрешается браться за клапаны;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е) в помещениях должны устанавливаться газоанализаторы для контроля образования взрывоопасных концентраций. При отсутствии газоанализаторов руководитель организации должен установить порядок отбора и контроля проб </w:t>
      </w:r>
      <w:proofErr w:type="spellStart"/>
      <w:r w:rsidRPr="00C84BA3">
        <w:t>газовоздушной</w:t>
      </w:r>
      <w:proofErr w:type="spellEnd"/>
      <w:r w:rsidRPr="00C84BA3">
        <w:t xml:space="preserve"> среды;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баллоны при обнаружении утечки из них газа должны убираться из помещения склада в безопасное место;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л) помещения складов с горючим газом обеспечиваются естественной вентиляцией.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При хранении зерна запрещается: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хранить совместно с зерном другие материалы и оборудование;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применять внутри складских помещений зерноочистительные и другие машины с двигателями внутреннего сгорания;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работать на передвижных механизмах при закрытых воротах с 2 сторон склада;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с помощью открытого огня;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д) работать на сушилках с неисправными приборами контроля температуры и автоматики отключения подачи топлива при затухании факела в топке, системой </w:t>
      </w:r>
      <w:proofErr w:type="spellStart"/>
      <w:r w:rsidRPr="00C84BA3">
        <w:t>электрозажигания</w:t>
      </w:r>
      <w:proofErr w:type="spellEnd"/>
      <w:r w:rsidRPr="00C84BA3">
        <w:t xml:space="preserve"> или без них;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е) засыпать зерно выше уровня транспортерной ленты и допускать трение ленты о конструкции транспортера.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Контроль температуры зерна при работающей сушилке осуществляется путем отбора проб не реже чем через каждые 2 часа.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Очистка загрузочно-разгрузочных механизмов сушилки от пыли и зерна производится через сутки ее работы.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Передвижной сушильный агрегат устанавливается на расстоянии не менее 10 метров от здания зерносклада.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 складах по хранению лесоматериалов: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запрещается проводить пожароопасные работы, а также работы, не связанные с хранением лесоматериалов;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помещения для обогрева рабочих устраиваются только в отдельных зданиях, сооружениях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лебедки с двигателями внутреннего сгорания размещаются на расстоянии не менее 15 метров от штабелей по хранению лесоматериалов.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е) запрещается устанавливать транспортные пакеты в зоне противопожарных расстояний, а также на проездах и подъездах к пожарным </w:t>
      </w:r>
      <w:proofErr w:type="spellStart"/>
      <w:r w:rsidRPr="00C84BA3">
        <w:t>водоисточникам</w:t>
      </w:r>
      <w:proofErr w:type="spellEnd"/>
      <w:r w:rsidRPr="00C84BA3">
        <w:t>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обертка транспортных пакетов водонепроницаемой бумагой (при отсутствии этой операции в едином технологическом процессе) проводится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з) в закрытых складах лесоматериалов не должно быть встроенных помещений;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305. На складах для хранения угля и торфа запрещается: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укладывать уголь свежей добычи на старые отвалы угля, пролежавшего более 1 месяца;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принимать уголь и торф с явно выраженными очагами самовозгорания;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г) располагать штабели угля и торфа над источниками тепла (паропроводы, трубопроводы горячей воды, каналы нагретого воздуха и др.), а также над проложенными </w:t>
      </w:r>
      <w:proofErr w:type="spellStart"/>
      <w:r w:rsidRPr="00C84BA3">
        <w:t>электрокабелями</w:t>
      </w:r>
      <w:proofErr w:type="spellEnd"/>
      <w:r w:rsidRPr="00C84BA3">
        <w:t xml:space="preserve"> и </w:t>
      </w:r>
      <w:proofErr w:type="spellStart"/>
      <w:r w:rsidRPr="00C84BA3">
        <w:t>нефтегазопроводами</w:t>
      </w:r>
      <w:proofErr w:type="spellEnd"/>
      <w:r w:rsidRPr="00C84BA3">
        <w:t>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 xml:space="preserve">д) </w:t>
      </w:r>
      <w:proofErr w:type="spellStart"/>
      <w:r w:rsidRPr="00C84BA3">
        <w:t>неорганизованно</w:t>
      </w:r>
      <w:proofErr w:type="spellEnd"/>
      <w:r w:rsidRPr="00C84BA3">
        <w:t xml:space="preserve"> хранить выгруженное топливо в течение более 2 суток.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На складах для хранения угля, торфа и горючего сланца: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г) запрещается засыпать проезды твердым топливом и загромождать их оборудованием;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д)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е) при повышении температуры более 60 градусов Цельсия следует проводить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ж) запрещается тушение или охлаждение угля водой непосредственно в штабелях;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lastRenderedPageBreak/>
        <w:t>з)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штабеля. Загоревшийся фрезерный торф удаляется, а место выемки заполняется сырым торфом и утрамбовывается;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2C54BC" w:rsidRPr="00C84BA3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В период со дня схода снежного покрова до установления устойчивой дождливой осенней погоды на территории полигонов (площадок) размещения, хранения и обеззараживания твердых бытовых отходов проводить мероприятия по регулярному увлажнению твердых бытовых отходов.</w:t>
      </w:r>
    </w:p>
    <w:p w:rsidR="002C54BC" w:rsidRPr="002C54BC" w:rsidRDefault="002C54BC" w:rsidP="002C54BC">
      <w:pPr>
        <w:ind w:firstLine="540"/>
        <w:jc w:val="both"/>
        <w:rPr>
          <w:rFonts w:ascii="Verdana" w:hAnsi="Verdana"/>
          <w:sz w:val="21"/>
          <w:szCs w:val="21"/>
        </w:rPr>
      </w:pPr>
      <w:r w:rsidRPr="00C84BA3">
        <w:t>Заполнение полигонов (площадок) размещения, хранения и обеззараживания твердых бытовых отходов осуществлять послойным чередованием твердых бытовых отходов и инертных негорючих материалов.</w:t>
      </w:r>
    </w:p>
    <w:p w:rsidR="002C54BC" w:rsidRDefault="002C54BC" w:rsidP="00101D9F"/>
    <w:p w:rsidR="002C54BC" w:rsidRPr="00101D9F" w:rsidRDefault="002C54BC" w:rsidP="00101D9F"/>
    <w:sectPr w:rsidR="002C54BC" w:rsidRPr="00101D9F" w:rsidSect="004C24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5" w15:restartNumberingAfterBreak="0">
    <w:nsid w:val="163766BA"/>
    <w:multiLevelType w:val="multilevel"/>
    <w:tmpl w:val="5AD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66F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81269"/>
    <w:multiLevelType w:val="hybridMultilevel"/>
    <w:tmpl w:val="035E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959F2"/>
    <w:multiLevelType w:val="multilevel"/>
    <w:tmpl w:val="A6B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76375"/>
    <w:multiLevelType w:val="multilevel"/>
    <w:tmpl w:val="A662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CD"/>
    <w:rsid w:val="00001F60"/>
    <w:rsid w:val="00023CB8"/>
    <w:rsid w:val="000625FF"/>
    <w:rsid w:val="000A00EA"/>
    <w:rsid w:val="000D0D4C"/>
    <w:rsid w:val="000D4348"/>
    <w:rsid w:val="000F57DC"/>
    <w:rsid w:val="00101D9F"/>
    <w:rsid w:val="0015572E"/>
    <w:rsid w:val="001A7111"/>
    <w:rsid w:val="002269E7"/>
    <w:rsid w:val="002602C9"/>
    <w:rsid w:val="0026645C"/>
    <w:rsid w:val="002A138E"/>
    <w:rsid w:val="002A6E63"/>
    <w:rsid w:val="002C54BC"/>
    <w:rsid w:val="002F37CD"/>
    <w:rsid w:val="0037420E"/>
    <w:rsid w:val="00393D08"/>
    <w:rsid w:val="003A2E16"/>
    <w:rsid w:val="00425BC9"/>
    <w:rsid w:val="00462239"/>
    <w:rsid w:val="00465C8F"/>
    <w:rsid w:val="00480ECA"/>
    <w:rsid w:val="004B5A2C"/>
    <w:rsid w:val="004B7B54"/>
    <w:rsid w:val="004C243E"/>
    <w:rsid w:val="004C2E6D"/>
    <w:rsid w:val="005238FA"/>
    <w:rsid w:val="00523FCC"/>
    <w:rsid w:val="00541655"/>
    <w:rsid w:val="005A74CD"/>
    <w:rsid w:val="005D4137"/>
    <w:rsid w:val="00613EB1"/>
    <w:rsid w:val="00634A6D"/>
    <w:rsid w:val="00634C4A"/>
    <w:rsid w:val="00634F99"/>
    <w:rsid w:val="00653F4D"/>
    <w:rsid w:val="00660D03"/>
    <w:rsid w:val="006B540E"/>
    <w:rsid w:val="006C5CAD"/>
    <w:rsid w:val="00740E99"/>
    <w:rsid w:val="00761D04"/>
    <w:rsid w:val="0077425E"/>
    <w:rsid w:val="007D3A2B"/>
    <w:rsid w:val="008033BE"/>
    <w:rsid w:val="00822140"/>
    <w:rsid w:val="008C52C5"/>
    <w:rsid w:val="008E03BA"/>
    <w:rsid w:val="009E45F8"/>
    <w:rsid w:val="00A66772"/>
    <w:rsid w:val="00B24043"/>
    <w:rsid w:val="00B767BA"/>
    <w:rsid w:val="00BE6457"/>
    <w:rsid w:val="00BF0DB4"/>
    <w:rsid w:val="00C02603"/>
    <w:rsid w:val="00C2127A"/>
    <w:rsid w:val="00C551CB"/>
    <w:rsid w:val="00C577F5"/>
    <w:rsid w:val="00C82186"/>
    <w:rsid w:val="00C84BA3"/>
    <w:rsid w:val="00CC07B0"/>
    <w:rsid w:val="00CD31DA"/>
    <w:rsid w:val="00CE563B"/>
    <w:rsid w:val="00CF4271"/>
    <w:rsid w:val="00D15734"/>
    <w:rsid w:val="00D52FC8"/>
    <w:rsid w:val="00D81E45"/>
    <w:rsid w:val="00DA5C19"/>
    <w:rsid w:val="00DA605F"/>
    <w:rsid w:val="00DB6A6C"/>
    <w:rsid w:val="00E366F8"/>
    <w:rsid w:val="00E4619C"/>
    <w:rsid w:val="00EB52DB"/>
    <w:rsid w:val="00EE2A87"/>
    <w:rsid w:val="00F62810"/>
    <w:rsid w:val="00FE0EB0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3C59-433A-4813-A72B-F1CFAC8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4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E645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5C19"/>
    <w:rPr>
      <w:b/>
      <w:bCs/>
    </w:rPr>
  </w:style>
  <w:style w:type="paragraph" w:styleId="a7">
    <w:name w:val="List Paragraph"/>
    <w:basedOn w:val="a"/>
    <w:uiPriority w:val="34"/>
    <w:qFormat/>
    <w:rsid w:val="004B7B54"/>
    <w:pPr>
      <w:ind w:left="720"/>
      <w:contextualSpacing/>
    </w:pPr>
  </w:style>
  <w:style w:type="table" w:styleId="a8">
    <w:name w:val="Table Grid"/>
    <w:basedOn w:val="a1"/>
    <w:uiPriority w:val="59"/>
    <w:rsid w:val="004C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5C8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2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gin.consultant.ru/link/?rnd=0FF32F1E41285ADA2BF1010D1C5A69A1&amp;req=doc&amp;base=RZR&amp;n=373696&amp;dst=101366&amp;fld=134&amp;date=22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2021-03-24T13:15:00Z</dcterms:created>
  <dcterms:modified xsi:type="dcterms:W3CDTF">2021-03-24T13:15:00Z</dcterms:modified>
</cp:coreProperties>
</file>